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b w:val="1"/>
          <w:strike w:val="0"/>
          <w:sz w:val="28"/>
          <w:szCs w:val="28"/>
          <w:vertAlign w:val="baseline"/>
          <w:rtl w:val="0"/>
        </w:rPr>
        <w:t xml:space="preserve">THE BIRTH OF A NEW UNIVERSAL KINGDOM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(From the St. Paul Enterprise, Tuesday, July 25, 1916, Volume 7: Number 1.)</w:t>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z w:val="28"/>
          <w:szCs w:val="28"/>
          <w:rtl w:val="0"/>
        </w:rPr>
        <w:t xml:space="preserve">“Pilgrim Brother R. H. Hirsh, of Brooklyn, Delivered This Timely Discourse in Washington, D.C. Last Spring.”</w:t>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Before she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Zion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travailed she brought forth; before her pain came she was delivered of a Man Child.  Who hath heard such a thing?  Who hath seen such a thing?  Shall the earth be made to bring forth in one day, or shall a Nation be born at once?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as soon as Zion travailed she brought forth her children.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—Isa. 66:7, 8.</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The Man Child</w:t>
      </w: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w:t>
      </w: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A Holy Nation.</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are two kinds of children referred to in these verses—one as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Man Child,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 nation of individuals, to be born before Zion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travail takes place; the other class of children to be born after the downfall of Zion.  The One class is to be composed of Jesus the Head of the Church, which is His Body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other the Great Company.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eyes of the whole earth are fixed upon Washington, D.C., in these most perilous times.  I was thinking a good deal about Washington, D.C., as I came in the train today.  Both the nations at war and those not at war, those that are trying hard to be neutral, have their eyes fastened upon the capital of the United States.  As I left New York City my mind went also in the direction of Boston, which was by far the most notable city in this country in Revolutionary times.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was in Boston in 1775 that the first shot was fired that was heard clear around the world, as stated in a New York newspaper two weeks ago.  From 1775 until 1781, a period of about six years, world history was made very fast.  But never has world history made such leaps as during the past year and eight months of the world war—all preparatory to the birth of the greatest Nation that has yet risen among men.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For six years during the Revolutionary war the mother country, Great Britain, travailed in pain, waiting.  The American people were waiting at the same time; they were waiting for the birth of a new nation, The American Republic, and in 1783, two years after Cornwallis had handed his sword to General Washington, at Yorktown, Va., and presented his soldiers to the American army to the tune,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Upside Down,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mother country entered into a treaty of peace with representatives of this country.  The travailing of the mother country was finished, and her new born daughter at once took her position among the proud nations of the world.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required six years of hard effort on the part of the people of this country to bring into existence a Republic such as this.  But this nation has little to be compared with the nation that has required upwards of 1900 years in the course of its development thus far, a nation referred to in the Scriptures 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holy nation,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peculiar people,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called from darkness into marvelous light.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the birth of the American republic reminds me of the birth of this new nation—the Man Child of our text—which has been in progress since 1878.  What a wonderful Man Child, composed of a nation, this will be whose development has required about 1900 years and whose birth alone extends over a period equaling about 40 years!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I go from place to place on Sundays I sometimes see written on church buildings,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Zion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Lutheran Church,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Zion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Reformed Church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Zion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Zion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Zion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other thing.  There is a city in this country named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Zion City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at least one publication in this country named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Zion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Watch Tower.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all familiar with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Zion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Watch Tower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its contents.  All have received great blessings from its pages.  The Scriptures have no quarrel with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Zion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Watch Tower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true Zion, only with nominal Zion.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trike w:val="0"/>
          <w:sz w:val="28"/>
          <w:szCs w:val="28"/>
          <w:vertAlign w:val="baseline"/>
          <w:rtl w:val="0"/>
        </w:rPr>
        <w:t xml:space="preserve">Children Born Before Zion</w:t>
      </w: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s Downfall—Those Born Afterward.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Out of Zion shall come the Deliverer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Man Child,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Holy Nation.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am much interested in Zion, and the more I study the various Zions referred to in the Bible, the more impressed I am with Zion.  The Scriptures point out that the Man Child,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Jesus the Head and the Church His Body,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holy nation, this peculiar people, has been and still is approaching unto Mount Zion, the City of the Living God.  There are as many, perhaps, as six or seven Zions referred to in the Scriptures.  We are especially interested in the greatest of these Zions.  We sang a hymn this afternoon: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Send out Thy Light and Truth, O Lord,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trike w:val="0"/>
          <w:sz w:val="28"/>
          <w:szCs w:val="28"/>
          <w:vertAlign w:val="baseline"/>
          <w:rtl w:val="0"/>
        </w:rPr>
        <w:t xml:space="preserve">Let them our leaders be,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trike w:val="0"/>
          <w:sz w:val="28"/>
          <w:szCs w:val="28"/>
          <w:vertAlign w:val="baseline"/>
          <w:rtl w:val="0"/>
        </w:rPr>
        <w:t xml:space="preserve">To guide us to Thy Holy Hill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Mount Zion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Where we shall worship Thee.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Even here in the flesh and in a world at war with itself, we are able to worship the Lord in the beauty of holiness.  But when we have been guided to the Heavenly Zion, the City of God, and been presented to our Heavenly Father without spot or wrinkle or any such thing, we shall be able to worship Him in a superior sense.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Out of Zion shall come the Deliverer.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is important that we get out of the one Zion, the false Zion, while trying to keep in the true Zion.  If in the false Zion before her pain comes, before she collapses, it is evident that we will not be members of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Man Child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Holy Nation.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that event we shall belong to the Greater Company—not privileged to be associated with our Redeemer in His Throne, but granted a lesser privilege, that of serving before the Throne—suffering the loss of the great reward, but experiencing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saving grace through much tribulation.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trike w:val="0"/>
          <w:sz w:val="28"/>
          <w:szCs w:val="28"/>
          <w:vertAlign w:val="baseline"/>
          <w:rtl w:val="0"/>
        </w:rPr>
        <w:t xml:space="preserve">The Pleiades and Mount Zion.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told by astronomers that the Pleiades are always north of the equator—that they never go south.  Recently I saw in an astronomer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report that in the constellation known as the Pleiades there are no less than 5,000 suns.  The chief star, or sun, is Alcyone.  This, perhaps, is the seat of the Divine Government, the chief Mount Zion of the Universe—the City of our God.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Job asks,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Canst thou bind the sweet influences of the Pleiades?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answer is self-evident.  It cannot be done.  The influences that proceed from the Throne of God cannot be restrained.  The presumptuous Satan one day declared,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will ascend into the sides of the North; I will be like the Most High.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Holy Writ advises that we should not let any such mind as that take possession of us, but we should instead let that mind be in us which was in Christ Jesus, who although He was in the form of God (so was Lucifer), did not meditate a robbery to be like God, but humbled Himself instead and became obedient unto death, even the death of the cross; and that on this account, God has highly exalted Him and given Him a name which is above every name, so at the name of Jesus every knee shall bow.  What a contrast is furnished in the course of these two eminent sons of God!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course of faithfulness to the Divine directions led Him to the cross.  But following the cross came the crown and the purchased title of the Redeemer of the World.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Satan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course was one of pride and rebellion against the Divine will, resulting in inciting other angelic beings to rebellion and subjugating, through deceit, all the world to rebellion, bringing Divine displeasure and death.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David declares,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Beautiful for situation, the joy of the whole earth, is Mount Zion, in the sides of the north, the City of the great King.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Mount Zion has not been the joy of the whole earth during the Gospel Age.  It has been the joy only of those who have come to an appreciation of it; but throughout the Millennial Age the whole earth will bow before Mount Zion.  It will be your residence if faithful to Him; it will likewise be my residence if faithful.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Respecting that thousand years we are told,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ransomed of the Lord shall return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from the tomb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come to Zion with songs and everlasting joy upon their heads, and they shall obtain joy and gladness, and sorrow and sighing shall flee away.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Isaiah 35:10.</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These references to Mount Zion are not the Mount Zion out of which the Deliverer shall come,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Man Child,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Holy Nation.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Mount Zion there referred to is the glorified Head of the Church and the glorified Church, which is His Body.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Prophet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Law shall go forth from Mount Zion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glorified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 Word of the Lord from Jerusalem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the Capital of Earth.  St. John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looked and to I saw a Lamb standing upon Mount Zion, and with Him 144,000, having His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name written in their foreheads.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These, he said, were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redeemed from among men, being a first-fruits unto God and unto the Lamb.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majority of that 144,000 are occupying Mount Zion today with the Lamb, and they are waiting for the deliverance of the remainder of the 144,000</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members of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Man Child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preparatory to the reign which they shall inaugurate upon the earth, to which every knee shall bow and every tongue confess.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southwestern section of Jerusalem is a hill known as Mt. Zion.  It was on its summit that David erected the first tabernacle in the city of Jerusalem.  On it was erected also a fortress for the protection of the tabernacle and of David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capitol.  As time went on all of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children became known also as sons and daughters of Zion.  We remember that the great Deliverer, the great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Man Child,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to come out of Zion.  The Scriptures assure us that our Lord Jesus is to be the Head of the Man Child.  Before the downfall of Nominal Fleshly Israel, before the downfall of Zion, the Head of the Man Child was brought forth.  In fact before the complete downfall of Zion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D. 70</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only the Head, but the shoulders of the Man Child, according to the picture, were developed in large measure in the Divine Plan, the Apostles comprising the members of the Body immediately under Him.  Before Nominal Fleshly Israel collapsed she had provided about 25,000 members of this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Holy Nation,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Man Child.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Since that time there has come into existence what we are pleased to denominate collectively Spiritual Israel or Zion.  Like Zion Fleshly, so Zion Spiritual.  As Fleshly Zion was composed chiefly of nominal Zionists, so is Spiritual Zion.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shall come out of Zion the Deliverer.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Nominal Spiritual Zion, therefore, must furnish the difference between 25,000 and 144,000, or about 119,000.  About eighteen hundred years have been devoted in Nominal Spiritual Israel in developing these 119,000.  The real and the nominal Christians have been growing side by side undisturbed until the harvest, during which the separation has been in progress.  Our Lord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both grow together until the Harvest.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was done, and now for forty years the Harvest has been on and the separation in progress.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that the end of the Harvest is approaching there are increasing signs of the imminence of Zion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pain or collapse, and in view of these increasing evidences the cry,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Come out of her, My people,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has gone out more urgently.  The importance of deserting Zion or Babylon lies in the fact that the birth of the Man Child complete takes place before the collapse.  To be in Zion at the time of her destruction means loss of membership in the Body of Christ.  The prophetic utterance 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as soon as Zion travailed she brought forth her children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Great Company whose number no man knows.  Hence the admonition,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Come out of 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exodus is numbered by the dozens, the hundreds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thousands.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These do not wish to be affiliated with Zion nominal longer.  Besides the name Zion (nominal) she is Scripturally known as Babylon the Great, the Mother of Harlots, the Beast, the False Prophet, etc.  I am confident that as a result of our coming out of Zion or Babylon we have received numberless blessings from the Lord.  His blessing never fails to follow closely upon the heels of faithfulness.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blessing of the Lord maketh rich.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One New Man</w:t>
      </w: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 of Both Jews and Gentiles.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Bible speaks of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middle wall of partition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which kept the Jews separate from the Gentiles for over 1600 years, and that the breaking down of this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middle wall of partition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was in order that God might make of both Jews and Gentiles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twain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one New Man.  Who is this New Man?  The answer is evident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Man Child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Jesus the Head, the Church His Body.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center of the Wanamaker Store in Philadelphia is an immense skylight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seven or eight stories high.  In this space Mr. Wanamaker erected a giant Santa Claus one year. Weeks or months must have been required to make him and raise him up.  He was the delight of all eyes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old and young alike.  I shall never forget him; he was such a fine looking old fellow with a twinkle in his eye, and laden with presents for the good boys and girls of Philadelphia and surroundings.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Wanamaker Santa Claus has for years reminded me of the far greater Santa that God has undertaken to prepare.  At the most a few months were required to raise up the Wanamaker figure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while about 1900 years were set apart by God to select and prepare the different parts for and to raise up the New Man shortly to distribute blessings everywhere, even to the remotest sections of the earth.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St. Paul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 are the Body of Christ and members in particular.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emphasize the thought he asks,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 ye not know that your bodies are members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How important are the members of the Body of Christ in the Divine Plan!  Holy Writ has it that the Plan of the Ages was formed for the anointed Jesus our Lord.  Of course, according to the Mystery, the Head and Body are inseparable.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 are all one in Christ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 are all one flesh.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being many are one loaf.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a wonderful Man Child He will be!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Jesus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if I be lifted up, will draw all men unto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Head of the Church was prepared and lifted up nineteen centuries ago.  His body, the Church, has been in process of preparation ever since, and the raising up processes are in progress.  Speaking of the raising up processes of the Body St. Paul declared,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 are raised up and seated together in Heavenly places in Christ Jesus.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believe the completion of the Christ to be very near.  Only that part of Him represented by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Feet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left on this side the veil at present.  Jehovah seems to refer to this when, through the Prophet, He declares,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beautiful </w:t>
      </w:r>
      <w:r w:rsidDel="00000000" w:rsidR="00000000" w:rsidRPr="00000000">
        <w:rPr>
          <w:strike w:val="0"/>
          <w:sz w:val="28"/>
          <w:szCs w:val="28"/>
          <w:vertAlign w:val="baseline"/>
          <w:rtl w:val="0"/>
        </w:rPr>
        <w:t xml:space="preserve">among the kingdoms</w:t>
      </w:r>
      <w:r w:rsidDel="00000000" w:rsidR="00000000" w:rsidRPr="00000000">
        <w:rPr>
          <w:strike w:val="0"/>
          <w:sz w:val="28"/>
          <w:szCs w:val="28"/>
          <w:vertAlign w:val="baseline"/>
          <w:rtl w:val="0"/>
        </w:rPr>
        <w:t xml:space="preserve"> are the Feet of Him that publisheth peace!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is self-evident that the feet of flesh of each Body member are not referred to here.  They are not beautiful, for flesh and blood cannot enter the Kingdom.  But the members of the Feet of the composite Christ are beautiful as they submit themselves to the will of Jehovah, while He makes all things work together for their good.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are His workmanship.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the perilous times in which we are living are increasing day by day the Feet of Christ are increasingly precious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only to Him, but to one another.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Prophet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morning cometh, and a night also.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morning of the bright, new day dawns, but upon the horizon is a dark cloud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black and threatening.  This dark night has already settled down in many sections of the world.  It threatens almost each day to settle down upon our otherwise peaceful shores.  No one can foretell the outcome of the invasion of Mexico to capture the bandit Villa.  It may lead to complications that will involve us in war.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Germany regards us with a good deal of suspicion, and relations with her have become so strained that we scarcely know what a day may bring forth.  Her situation is desperate.  She has relied upon her submarine warfare to bring to </w:t>
      </w:r>
      <w:r w:rsidDel="00000000" w:rsidR="00000000" w:rsidRPr="00000000">
        <w:rPr>
          <w:strike w:val="0"/>
          <w:sz w:val="28"/>
          <w:szCs w:val="28"/>
          <w:vertAlign w:val="baseline"/>
          <w:rtl w:val="0"/>
        </w:rPr>
        <w:t xml:space="preserve">time</w:t>
      </w:r>
      <w:r w:rsidDel="00000000" w:rsidR="00000000" w:rsidRPr="00000000">
        <w:rPr>
          <w:strike w:val="0"/>
          <w:sz w:val="28"/>
          <w:szCs w:val="28"/>
          <w:vertAlign w:val="baseline"/>
          <w:rtl w:val="0"/>
        </w:rPr>
        <w:t xml:space="preserve"> the nations with which she is at war.  Our tenacity in holding her to an observance of international law has grieved her greatly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end is not yet.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night time of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trouble has settled down upon Germany to a considerable degree, and upon Britain and her dependencies in a lesser degree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the while increasing.  Little work for the Lord can be done in any of the fourteen nations now at war, except it be for the upkeep of Nominal Spiritual Zion, whose doom, we see, is sealed.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are admonished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Work while it is called day, for the night cometh when no man can work.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expected the night to settle down rapidly once it began; but we see it is settling down a little at a time.  Our country is the most favored of all the countries of the world.  What a wonderful privilege it is to live within her comparatively peaceful borders while much of the world is at war!  If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Kingdom were not to take the place of the crumbling governments of earth, our hearts would sicken at the thought of the increasing difficulties upon the world.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time of trouble such as never was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must prepare the way for Messiah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Kingdom, for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kingdoms of this world are to become the Kingdom of our Lord and of His Christ.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prophetic utterances have it that Babylon will fall first, and fast upon her destruction will be the disruption of the whole social structure.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extremity will be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opportunity and His Kingdom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long promised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will be inaugurated.  Christ shall be King over all the earth in that Day, and His coronation will excel in grandeur all previous ones.  His reign will be the longest earth has ever known, except Satan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It will last 1,000 years, and will succeed where all others have failed.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will at once prohibit the manufacture of munitions of war, and convert every piece of gun metal into plowshares.  It will not be long until the desert shall blossom as the rose under His beneficent reign, and peace and good will take the place of strife and selfishness.  It will be a healthful period for earth, too, for He came that the world might have life, and have it more abundantly.  He will awaken the prisoners in the prison-house of death and give them a hundred years of opportunity to escape another punishment of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known in the Scriptures as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Second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to those alive at that time, but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dead in trespasses and sins,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 like opportunity will be granted.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will be a great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promised thousand-year reign of Christ; for He must reign until He shall have put every enemy under His feet.  The last enemy that He shall destroy is Death.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Style w:val="Heading1"/>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vertAlign w:val="baseline"/>
          <w:rtl w:val="0"/>
        </w:rPr>
        <w:t xml:space="preserve">MY TESTIMONY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Tis good to meet together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all our voices raise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loving adoration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songs of grateful praise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earnest supplication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incense rising high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Invokes our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blessing,</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brings Him very nigh.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as we meet together,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 unseen guest comes too,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Unseen, but yet invited,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Who asked Him here, did you?</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Ah! every heart cries quickly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asked Him here with me,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 said He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 come and bless us,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Were we but two or three.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Tis good to meet together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wakes in every heart,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tender chord of sympathy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That even when we part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Goes with us to our very homes,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nerves us for the fight,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sweetens all our hours of toil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makes our path more bright.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Tis good to meet together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stir up our pure minds,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By speaking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goodness,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 when we once were blind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 brought us out of darkness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 cleansed us from all sin,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 opened up the narrow way,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bade us walk therein.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earnest supplication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help each other stand,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Forsake not your assembling</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Is our dear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command.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night is fast approaching,</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 in the evil day,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need to come together more,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for each other pray.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hope to meet together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we have run the race,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in our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presence stand,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see Him face to face.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hope to meet together,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done with grief and tears,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that One Day Convention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That lasts A Thousand Years.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R. Fair Doney. </w:t>
        <w:tab/>
        <w:tab/>
        <w:tab/>
        <w:tab/>
        <w:tab/>
        <w:t xml:space="preserve">(1914 Convention Report, page 81.)</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[A </w:t>
      </w:r>
      <w:r w:rsidDel="00000000" w:rsidR="00000000" w:rsidRPr="00000000">
        <w:rPr>
          <w:strike w:val="0"/>
          <w:sz w:val="28"/>
          <w:szCs w:val="28"/>
          <w:vertAlign w:val="baseline"/>
          <w:rtl w:val="0"/>
        </w:rPr>
        <w:t xml:space="preserve">HUMBLE ANSWER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Question 11</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wise servant shall have rule over a son that causeth shame, and shall have part of the inheritance among the brethren.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(Prov. 17:2) Answer: I have not examined it enough to give an opinion, and do not know that I could if I did examine it. (1908 Convention report, page 114-115</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Aug. 29 to Sept. 7.)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z w:val="28"/>
          <w:szCs w:val="28"/>
          <w:rtl w:val="0"/>
        </w:rPr>
        <w:t xml:space="preserv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Interesting Thought: When the image was to be smitten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w:t>
      </w:r>
      <w:r w:rsidDel="00000000" w:rsidR="00000000" w:rsidRPr="00000000">
        <w:rPr>
          <w:sz w:val="28"/>
          <w:szCs w:val="28"/>
          <w:rtl w:val="0"/>
        </w:rPr>
        <w:t xml:space="preserve">Nebuchadnezzar’s</w:t>
      </w:r>
      <w:r w:rsidDel="00000000" w:rsidR="00000000" w:rsidRPr="00000000">
        <w:rPr>
          <w:strike w:val="0"/>
          <w:sz w:val="28"/>
          <w:szCs w:val="28"/>
          <w:vertAlign w:val="baseline"/>
          <w:rtl w:val="0"/>
        </w:rPr>
        <w:t xml:space="preserve"> days, the head?  No.  In the Medo-Persian days?  No.  Where?  In the feet; smote the image in the feet at the end of the Gentile times.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(1910 Convention Report, bottom of column two, page 292.)</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